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odtytu"/>
        <w:spacing w:before="0" w:after="0"/>
        <w:contextualSpacing/>
        <w:jc w:val="both"/>
        <w:rPr>
          <w:b w:val="false"/>
          <w:b w:val="false"/>
          <w:szCs w:val="22"/>
        </w:rPr>
      </w:pPr>
      <w:r>
        <w:rPr>
          <w:b/>
        </w:rPr>
      </w:r>
    </w:p>
    <w:p>
      <w:pPr>
        <w:pStyle w:val="ListParagraph"/>
        <w:ind w:left="540" w:hanging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Szczegółowe kryteria oceniania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 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KLASA</w:t>
      </w:r>
    </w:p>
    <w:tbl>
      <w:tblPr>
        <w:tblStyle w:val="Tabela-Siatka"/>
        <w:tblpPr w:bottomFromText="0" w:horzAnchor="text" w:leftFromText="141" w:rightFromText="141" w:tblpX="-318" w:tblpY="1" w:topFromText="0" w:vertAnchor="text"/>
        <w:tblW w:w="1463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75"/>
        <w:gridCol w:w="1731"/>
        <w:gridCol w:w="2801"/>
        <w:gridCol w:w="2835"/>
        <w:gridCol w:w="2976"/>
        <w:gridCol w:w="2303"/>
        <w:gridCol w:w="709"/>
      </w:tblGrid>
      <w:tr>
        <w:trPr>
          <w:trHeight w:val="586" w:hRule="atLeast"/>
        </w:trPr>
        <w:tc>
          <w:tcPr>
            <w:tcW w:w="12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pl-PL" w:bidi="ar-SA"/>
              </w:rPr>
              <w:t>Rozdział</w:t>
            </w:r>
          </w:p>
        </w:tc>
        <w:tc>
          <w:tcPr>
            <w:tcW w:w="17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pl-PL" w:bidi="ar-SA"/>
              </w:rPr>
              <w:t>celujący</w:t>
            </w:r>
          </w:p>
        </w:tc>
        <w:tc>
          <w:tcPr>
            <w:tcW w:w="2801" w:type="dxa"/>
            <w:tcBorders/>
            <w:vAlign w:val="center"/>
          </w:tcPr>
          <w:p>
            <w:pPr>
              <w:pStyle w:val="ListParagraph"/>
              <w:widowControl/>
              <w:tabs>
                <w:tab w:val="clear" w:pos="708"/>
                <w:tab w:val="left" w:pos="315" w:leader="none"/>
              </w:tabs>
              <w:spacing w:lineRule="auto" w:line="240" w:before="0" w:after="200"/>
              <w:ind w:left="5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pl-PL" w:bidi="ar-SA"/>
              </w:rPr>
              <w:t>bardzo dobry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pl-PL" w:bidi="ar-SA"/>
              </w:rPr>
              <w:t>dobry</w:t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pl-PL" w:bidi="ar-SA"/>
              </w:rPr>
              <w:t>dostateczny</w:t>
            </w:r>
          </w:p>
        </w:tc>
        <w:tc>
          <w:tcPr>
            <w:tcW w:w="23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pl-PL" w:bidi="ar-SA"/>
              </w:rPr>
              <w:t>dopuszczający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3857" w:hRule="atLeast"/>
        </w:trPr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83" w:leader="none"/>
              </w:tabs>
              <w:spacing w:before="0" w:after="20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1. Poznaję „Nowe przykazania Pana Jezusa</w:t>
            </w:r>
          </w:p>
        </w:tc>
        <w:tc>
          <w:tcPr>
            <w:tcW w:w="1731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wyczerpująco wyjaśnia potrzebę skupienia i wyciszenia podczas słuchania słowa Bożego, aby móc poznawać naukę Pana Jezusa i żyć zgodnie z nią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wskazuje osiem błogosławieństw jako drogę chrześcijanina do osiągnięcia szczęścia w życiu na ziemi i w niebie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analizuje tekst Łk 22,59–62,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na przykładzie wybranych świętych wskazuje jak można realizować w swoim zyciu drogę błogosławieństw,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szczegółowo opisuje, kiedy realizujemy poszczególne błogosławieństwa w naszym życiu</w:t>
            </w:r>
          </w:p>
        </w:tc>
        <w:tc>
          <w:tcPr>
            <w:tcW w:w="2801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wyjasnia, że każda katecheza pogłębia jego więź z Jezusem,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uzasadnia, że słuchanie słowa Bożego wymaga skupienia i wyciszenia,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odkrywa, że osiągnięcie szczęścia wymaga od nas zaufania Panu Jezusowi i podjęcia trudu bycia Jego uczniem,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 cechy człowieka ubogiego w duchu,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odnosząc się do pierwszego błogosławieństwa, wylicza, co przeszkadza nam w osiągnięciu szczęścia,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wyjaśnia, że niedostrzeganie, bagatelizowanie swoich grzechów i ich konsekwencji dla nas i dla innych to przeszkody dla życia drugim błogosławieństwem,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odkrywa, że przeszkodą w wypełnianiu w życiu trzeciego błogosławieństwa jest wymuszanie na innych wypełniania naszych projekcji życiowych, traktowanie Pana Boga jako wykonawcy naszych życzeń,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na przykładzie Jana Chrzciciela wskazuje cechy człowieka łaknącego i pragnącego sprawiedliwości,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odkrywa, że człowiek szczęśliwy to ten, który jest czystego serca, nie ma w nim zła, żyje zgodnie z Bożymi przykazaniami,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odkrywa, że przeszkodą we wprowadzaniu w życie błogosławieństwa związanego z pokojem jest egoizm, rządza władzy, brak wrażliwości na krzywdzę drugiego człowieka.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odkrywa, że chęć dominowania nad drugim człowiekiem, odrzucanie tych, którzy są od nas lepsi lub poszkodowani przez los, stanowi przeszkodę w dążeniu do szczęścia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wskazuje przeszkody utrudniające nam realizację poszczególnych błogosławieństw 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uzasadnia, że Piotr Jerzy jest człowiekiem ośmiu błogosławieństw</w:t>
            </w:r>
          </w:p>
        </w:tc>
        <w:tc>
          <w:tcPr>
            <w:tcW w:w="283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tłumaczy znaczenie przypowieści o siewcy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 znaczenie pojęć „katecheza”, „przypowieść”, „pielgrzym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tłumaczy, że człowiek szczęśliwy to ten, który zaufał Panu Jezusowi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wskazuje na mapie górę Błogosławieństw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wskazuje na mapie Górę Synaj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wymienia cechy faryzeusza i celnika z przypowieści Jezusa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opisuje historię Piotra, który płacze z powodu swojego grzechu,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określa ludzi cichych jako tych, którzy ufają Panu Bogu, wypełniają w swym życiu Jego wolę wsłuchując się w Słowo Boże, nie szukają poklasku, nie unoszą się gniewem,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odkrywa, że tylko Bóg może sprawiedliwie osądzić człowieka, bo tylko On zna jego serce,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odkrywa, że człowiek miłosierny okazuje aktywne współczucie drugiemu człowiekowi – dostrzega jego biedę i pomaga mu, czyli brak miłości do Boga i bliźniego,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opisuje, jak powinniśmy wprowadzać pokój na świecie, w rodzinach, wśród rówieśników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odkrywa, że szczęście człowieka wypływa z faktu wypełniania przykazania miłości Boga i bliźniego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wskazuje możliwe powody odrzucenia w grupie rówieśniczej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robi rachunek sumienia w oparciu o osiem błogosławieństw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podaje główne fakty z życia Piotra Jerzego Frassatiego, •, • </w:t>
            </w:r>
          </w:p>
        </w:tc>
        <w:tc>
          <w:tcPr>
            <w:tcW w:w="2976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opowiada przypowieść o siewcy,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wskazuje na mapie Ziemię Świętą,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wyjaśnia znaczenie pojęć „błogosławieni” i „chrześcijanin”,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odkrywa, że nagrodą za bycie ubogim w duchu jest królestwo niebieskie już tu, na ziemi, i w życiu wiecznym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wskazuje Górę Błogosławieństw jako miejsce żywej modlitwy pielgrzymów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 dlaczego trzeba żałować za grzechy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wskazuje Maryję jako Tę, która wypełniła w swym życiu błogosławieństwa,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objaśnia, że zbyt często osądzamy innych, a samych siebie usprawiedliwiamy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wskazuje na mapie Górę Błogosławieństw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odkrywa, że przeszkodą w stawaniu się człowiekiem miłosiernym jest egoizm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odkrywa, że przeszkodą do stawania się człowiekiem czystego serca jest nasze zobojętnienie na Boże słowo i Jego przykazania oraz zachowania pełne fałszu wobec innych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opowiada historię Świętego Szczepana,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odkrywa, że każdy chrześcijanin jest wezwany przez Jezusa Chrystusa do życia ośmioma błogosławieństwami,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odkrywa, że każdy chrześcijanin jest powołany do świętości</w:t>
            </w:r>
          </w:p>
        </w:tc>
        <w:tc>
          <w:tcPr>
            <w:tcW w:w="2303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val="pl-PL" w:bidi="ar-SA"/>
              </w:rPr>
              <w:t>formułuje modlitwę dziękczynną za przeżyte wakacje,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wyjaśnia znaczenie symboli zawartych w przypowieści: siewca, ziarno, miejsca, na które pada ziarno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wyjasnia, że ludzie, którzy się smucą z powodu braku miłości do Boga i drugiego człowieka, będą pocieszeni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nazywa postawy, cechy Maryi jako cichej i pokornego serca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wskazuje na mapie rzekę Jordan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val="pl-PL" w:bidi="ar-SA"/>
              </w:rPr>
              <w:t>tłumaczy pojęcie miłosierdzia,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wskazuje miłość do Boga i bliźniego jako podstawową motywację naszego postępowania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odkrywa, że każdy chrześcijanin jest wezwany przez Jezusa Chrystusa do budowania pokoju między ludźmi,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odkrywa, że Jezus wzywa nas do modlitwy za nieprzyjaciół,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 większość z ośmiu błogosławieństw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9844" w:hRule="atLeast"/>
        </w:trPr>
        <w:tc>
          <w:tcPr>
            <w:tcW w:w="1275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183" w:leader="none"/>
              </w:tabs>
              <w:spacing w:before="0" w:after="200"/>
              <w:ind w:left="62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2.</w:t>
            </w:r>
            <w:r>
              <w:rPr>
                <w:kern w:val="0"/>
                <w:lang w:val="pl-PL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Przyjaźnię się z Panem Jezusem</w:t>
            </w:r>
          </w:p>
        </w:tc>
        <w:tc>
          <w:tcPr>
            <w:tcW w:w="1731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wyczerpująco uzasadnia potrzebę i sposoby troski o przyjaźń z Jezusem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wyjaśnia, że liturgia Kościoła jest dopełniana psalmami i innymi pieśniami w celu podkreślenia doniosłości czasu spotkania z Jezusem, wyraża naszą miłość i zaufanie do Boga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2801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wyjaśnia, że Jezusa poznaje się poprzez udział w wydarzeniach roku liturgicznego, • stwierdza, że przyjaźń z Jezusem umacnia się poprzez rozmowę i systematyczne spotkania z Nim (modlitwę, słuchanie słowa Bożego, udział w Eucharystii i innych sakramentach),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podaje, że udział w Eucharystii, uczcie weselnej jest uprzywilejowanym spotkaniem z Chrystusem – Oblubieńcem,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wyjaśnia, że modląc się rano i wieczorem, wypełnia i zachowuje polecenie Pana Jezusa „wy zatem tak się módlcie”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odszukuje wybrany fragment w Biblii według siglów.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przytacza wezwania wiernych z liturgii słowa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podaje, że przyjaźń z Jezusem przekłada się na budowanie pozytywnych więzi z bliźnimi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tłumaczy w jaki sposób wspólnoty działające na terenie parafii służą ludziom,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odkrywa, że „kiedy się modli, rozmawia z Panem Jezusem, a kiedy czyta Pismo Święte, Pan Jezus przemawia do niego”</w:t>
            </w:r>
          </w:p>
        </w:tc>
        <w:tc>
          <w:tcPr>
            <w:tcW w:w="2835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wyjaśnia, że każdy chrześcijanin jest zaproszony przez Jezusa Chrystusa do budowania pokoju między ludźmi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 dary, jakie otrzymujemy w czasie Eucharystii od Pana Jezusa – Oblubieńca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wskazuje Pana Jezusa jako Tego, który objawia imię Boga: „Ojciec”,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 znaczenie słów świętego Augustyna: „Kto śpiewa, dwa razy się modli”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odkrywa, że Biblia to księga pisana pod natchnieniem Ducha Świętego – słowo Boże,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 imiona czterech Ewangelistów,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 tytuły niektórych listów apostolskich,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przytacza dewizę, którą kierował się w życiu błogosławiony Michał Giedroyć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podaje, że przyjaźń z Jezusem umacnia się poprzez budowanie wspólnot w parafii,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podaje fakty z życia Świętego Hieronima</w:t>
            </w:r>
          </w:p>
        </w:tc>
        <w:tc>
          <w:tcPr>
            <w:tcW w:w="2976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opisuje sposoby spotykania się z Jezusem (modlitwę, słuchanie słowa Bożego, udział w Eucharystii i innych sakramentach),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podaje, że podstawą przyjaźni z Jezusem jest wiara w Niego i zaufanie Mu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tłumaczy, że poprzez modlitwę poranną i wieczorną, jako dziecko Boże pogłębia swą relację z Bogiem Ojcem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wskazuje Księgę Psalmów jako zbiór pieśni napisanych w większości przez króla Dawida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wskazuje, że tylekroć spotyka się z Panem Jezusem i Jego nauczaniem, ilekroć słucha słowa Bożego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opisuje, w którym momencie Mszy Świętej czytane jest słowo Boże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odkrywa, że owocem Eucharystii jest miłość do Boga i bliźniego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odkrywa, że i on może zaangażować się w budowanie wspólnoty parafialnej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podaje, że przyjaciel to ten, o którym wiele wiemy, z którym często spotykamy się, rozmawiamy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numPr>
                <w:ilvl w:val="0"/>
                <w:numId w:val="3"/>
              </w:numPr>
              <w:tabs>
                <w:tab w:val="clear" w:pos="708"/>
                <w:tab w:val="left" w:pos="234" w:leader="none"/>
                <w:tab w:val="left" w:pos="400" w:leader="none"/>
              </w:tabs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 sposoby spotykania się z Jezusem (modlitwę, słuchanie słowa Bożego, udział w Eucharystii i innych sakramentach),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tabs>
                <w:tab w:val="clear" w:pos="708"/>
                <w:tab w:val="left" w:pos="234" w:leader="none"/>
                <w:tab w:val="left" w:pos="400" w:leader="none"/>
              </w:tabs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podaje, że przyjaźń z Jezusem umacnia się poprzez budowanie wspólnoty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tabs>
                <w:tab w:val="clear" w:pos="708"/>
                <w:tab w:val="left" w:pos="234" w:leader="none"/>
                <w:tab w:val="left" w:pos="400" w:leader="none"/>
              </w:tabs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uzasadnia, że modlitwa jest dla chrześcijanina ważna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tabs>
                <w:tab w:val="clear" w:pos="708"/>
                <w:tab w:val="left" w:pos="234" w:leader="none"/>
                <w:tab w:val="left" w:pos="400" w:leader="none"/>
              </w:tabs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stwierdza, że piosenki i pieśni religijne mają wielkie znaczenie dla katechezy Kościoła 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tabs>
                <w:tab w:val="clear" w:pos="708"/>
                <w:tab w:val="left" w:pos="234" w:leader="none"/>
                <w:tab w:val="left" w:pos="400" w:leader="none"/>
              </w:tabs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wypowiada się na temat podziału Biblii na Stary Testament, Nowy Testament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tabs>
                <w:tab w:val="clear" w:pos="708"/>
                <w:tab w:val="left" w:pos="234" w:leader="none"/>
                <w:tab w:val="left" w:pos="400" w:leader="none"/>
              </w:tabs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wymienia wspólnoty działające na terenie parafii 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tabs>
                <w:tab w:val="clear" w:pos="708"/>
                <w:tab w:val="left" w:pos="234" w:leader="none"/>
                <w:tab w:val="left" w:pos="400" w:leader="none"/>
              </w:tabs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czyta ze zrozumieniem Pismo Święte analizowane podczas katechezy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8098" w:hRule="atLeast"/>
        </w:trPr>
        <w:tc>
          <w:tcPr>
            <w:tcW w:w="1275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183" w:leader="none"/>
              </w:tabs>
              <w:spacing w:before="0" w:after="200"/>
              <w:ind w:left="62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3. Dziękuję za wszystko Panu Jezusowi</w:t>
            </w:r>
          </w:p>
        </w:tc>
        <w:tc>
          <w:tcPr>
            <w:tcW w:w="1731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wyczerpująco omawia dary, które otrzymaliśmy odnosząc do przykładu życia Ojca Pio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analizując treść prefacji tłumaczy dlaczego Eucharystia to dziękczynienie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projektuje jak wykorzystać media do głoszenia Dobrej Nowiny</w:t>
            </w:r>
          </w:p>
        </w:tc>
        <w:tc>
          <w:tcPr>
            <w:tcW w:w="2801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 znaczenie słowa „wdzięczność”,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wskazuje motywy wdzięczności na przykładzie trędowatego, 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określa powody wdzięczności i zmiany w postawach życiowych omawianych postaci biblijnych 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 dary przyrodzone i nadprzyrodzone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 znaczenie słów „stygmatyk”, „bilokacja”,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wskazuje posłuszeństwo, pokorę i miłość do drugiego człowieka jako cechy Ojca Pio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 wydarzenia z historii Polski poznane na lekcji; określa wiek, w którym miały miejsce,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odkrywa, że Eucharystia to dziękczynienie Bogu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 sens Ewangelii o krzewie winnym</w:t>
            </w:r>
          </w:p>
        </w:tc>
        <w:tc>
          <w:tcPr>
            <w:tcW w:w="2835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wskazuje przykładowe powody okazywania wdzięczności, 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 fakty z życia Wandy Błeńskiej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wskazuje Boga jako dawcę wszelkich potrzebnych nam w życiu łask,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odkrywa, że Bóg obdarowuje ludzi darami przyrodzonymi i nadprzyrodzonymi,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podaje kilka faktów z życia świętego Ojca Pio 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odkrywa, że Pan Bóg działa w życiu narodu polskiego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wymienia, za kogo i za co dziękujemy Bogu w prefacji, 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opowiada o życiu Błogosławionego Karola Acutisa</w:t>
            </w:r>
          </w:p>
        </w:tc>
        <w:tc>
          <w:tcPr>
            <w:tcW w:w="2976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uzasadnia wartość wdzięczności 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odkrywa, że modlitwa dziękczynna to sposób okazania wdzięczności Bogu za otrzymywane dary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odkrywa, że wdzięczność Jezusowi uwidacznia się w zmianie sposobu życia, a także w zmianie w stosunku do Boga i bliźniego 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wymienia nadprzyrodzone dary, które otrzymał Ojciec Pio 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podaje, że Maryja objawia się w ważnych dla ludzkości wydarzeniach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podaje, że prefacja to modlitwa dziękczynna 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 cechy Karola Acutisa, które możemy naśladować</w:t>
            </w:r>
          </w:p>
        </w:tc>
        <w:tc>
          <w:tcPr>
            <w:tcW w:w="2303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•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odkrywa, że wdzięczność jest ważną cechą człowieczeństwa 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uzasadnia wartość wdzięczności w relacji z Bogiem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 różne dary, które otrzymuje od Boga,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odkrywa, że Bóg, pełen miłości, działa dla dobra innych poprzez Ojca Pio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nazywa Maryję Królową Polski, Czarną Madonną, 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 osoby, poprzez które Bóg działa w jego życiu, obdarowując go dobrem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15109" w:hRule="atLeast"/>
        </w:trPr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76" w:leader="none"/>
              </w:tabs>
              <w:spacing w:before="0" w:after="200"/>
              <w:ind w:left="142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Katechezy okolicznościowe</w:t>
            </w:r>
          </w:p>
        </w:tc>
        <w:tc>
          <w:tcPr>
            <w:tcW w:w="1731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288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referuje  wartości modlitwy różańcowej,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288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 czym jest świętość, do której wzywa nas Bóg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288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 chrześcijański sens przeżywania adwentu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288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rozważa sens obchodzenia pamiątki narodzin Jezusa</w:t>
            </w:r>
          </w:p>
          <w:p>
            <w:pPr>
              <w:pStyle w:val="Normal"/>
              <w:widowControl/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2801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288" w:leader="none"/>
                <w:tab w:val="left" w:pos="316" w:leader="none"/>
              </w:tabs>
              <w:spacing w:before="0" w:after="20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odkrywa, że tak jak Maryja rozważała wszystkie wydarzenia w swym życiu, tak my w modlitwie różańcowej rozważamy wydarzenia z życia Pana Jezusa i Maryi,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288" w:leader="none"/>
                <w:tab w:val="left" w:pos="316" w:leader="none"/>
              </w:tabs>
              <w:spacing w:before="0" w:after="20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odkrywa, że Jezus jest Zmartwychwstaniem i daje nam obietnicę życia wiecznego, 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288" w:leader="none"/>
                <w:tab w:val="left" w:pos="316" w:leader="none"/>
              </w:tabs>
              <w:spacing w:before="0" w:after="20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na podstawie poznanych tekstów biblijnych stwierdza, że jesteśmy wezwani do budowania Królestwa Bożego na ziemi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288" w:leader="none"/>
                <w:tab w:val="left" w:pos="316" w:leader="none"/>
              </w:tabs>
              <w:spacing w:before="0" w:after="20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uzasadnia, że Kościół jest arką, znakiem danym ludziom, aby mogli się nawracać i osiągnąć życie wieczne 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288" w:leader="none"/>
                <w:tab w:val="left" w:pos="316" w:leader="none"/>
              </w:tabs>
              <w:spacing w:before="0" w:after="20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posługuje się siglami w odszukiwaniu wskazanych fragmentów Biblii</w:t>
            </w:r>
          </w:p>
        </w:tc>
        <w:tc>
          <w:tcPr>
            <w:tcW w:w="2835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288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wskazuje Jana Pawła II jako człowieka, który ukochał modlitwę różańcową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288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podaje cechy człowieka świętego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288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na podstawie tekstów biblijnych wskazuje cechy królestwa Jezusa Króla, 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288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uroczystość Chrystusa Króla Wszechświata obchodzimy w ostatnią niedzielę roku liturgicznego,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288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podaje znaczenie symboli adwentowych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288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wskazuje Izajasza jako proroka zapowiadającego narodziny Jezusa</w:t>
            </w:r>
          </w:p>
        </w:tc>
        <w:tc>
          <w:tcPr>
            <w:tcW w:w="2976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tabs>
                <w:tab w:val="clear" w:pos="708"/>
                <w:tab w:val="left" w:pos="288" w:leader="none"/>
              </w:tabs>
              <w:spacing w:lineRule="auto" w:line="240"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wymienia tajemnice różańca i wydarzenia im przypisane 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tabs>
                <w:tab w:val="clear" w:pos="708"/>
                <w:tab w:val="left" w:pos="288" w:leader="none"/>
              </w:tabs>
              <w:spacing w:lineRule="auto" w:line="240"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wskazuje, że to sam Bóg wzywa nas do świętości,. 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tabs>
                <w:tab w:val="clear" w:pos="708"/>
                <w:tab w:val="left" w:pos="288" w:leader="none"/>
              </w:tabs>
              <w:spacing w:lineRule="auto" w:line="240"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odkrywa, że Jezus w rozmowie z Piłatem mówi, że jest królem, ale Jego królestwo nie jest z tego świata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tabs>
                <w:tab w:val="clear" w:pos="708"/>
                <w:tab w:val="left" w:pos="288" w:leader="none"/>
              </w:tabs>
              <w:spacing w:lineRule="auto" w:line="240"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wyjaśnia, czym jest Adwentu,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tabs>
                <w:tab w:val="clear" w:pos="708"/>
                <w:tab w:val="left" w:pos="288" w:leader="none"/>
              </w:tabs>
              <w:spacing w:lineRule="auto" w:line="240"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podaje fakty związane z wydarzeniami narodzin Jezusa</w:t>
            </w:r>
          </w:p>
        </w:tc>
        <w:tc>
          <w:tcPr>
            <w:tcW w:w="2303" w:type="dxa"/>
            <w:tcBorders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nazywa październik miesiącem modlitwy różańcowej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wymienia, że uroczystość Chrystusa Króla Wszechświata obchodzimy w ostatnią niedzielę roku liturgicznego.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 symbole adwentu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val="pl-PL" w:bidi="ar-SA"/>
              </w:rPr>
              <w:t>odkrywa, że największym darem Bożego Narodzenia jest samo narodzenie Jezusa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396" w:hRule="atLeast"/>
        </w:trPr>
        <w:tc>
          <w:tcPr>
            <w:tcW w:w="14630" w:type="dxa"/>
            <w:gridSpan w:val="7"/>
            <w:tcBorders/>
          </w:tcPr>
          <w:p>
            <w:pPr>
              <w:pStyle w:val="Normal"/>
              <w:widowControl/>
              <w:tabs>
                <w:tab w:val="clear" w:pos="708"/>
                <w:tab w:val="left" w:pos="31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Cs w:val="18"/>
                <w:lang w:val="pl-PL" w:bidi="ar-SA"/>
              </w:rPr>
            </w:r>
          </w:p>
        </w:tc>
      </w:tr>
      <w:tr>
        <w:trPr>
          <w:trHeight w:val="6216" w:hRule="atLeast"/>
        </w:trPr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4.Przepraszam Pana Jezusa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b/>
                <w:b/>
                <w:szCs w:val="1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18"/>
                <w:lang w:val="pl-PL" w:bidi="ar-SA"/>
              </w:rPr>
            </w:r>
          </w:p>
        </w:tc>
        <w:tc>
          <w:tcPr>
            <w:tcW w:w="1731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uzasadnia, że Bóg z miłości stworzył Jezusa i ludzi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wyczerpująco wyjaśnia konieczność  żałowania, naprawiania popełnionych błędów i zadośćuczynienia tym, których skrzywdziliśmy, aby Jezus odpuścił nam grzechy w sakramencie pokuty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określa momenty Eucharystii, w których dokonuje się nasze pojednanie z Bogiem i ludźmi,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 znaczenie frazy „brać krzyż na swe ramiona”</w:t>
            </w:r>
          </w:p>
        </w:tc>
        <w:tc>
          <w:tcPr>
            <w:tcW w:w="2801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opowiada historię grzechu pierworodnego,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odkrywa, że szatan okłamuje Adama i Ewę, chcąc oddalić ich od Boga,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wskazuje Piotra jako wzór człowieka, który uznaje swą grzeszność, żałuje za grzech i ufa Bożej miłości,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odkrywa, że grzech i jego konsekwencje niszczą naszą relację z Bogiem i ludźmi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odkrywa, że Jezus wypełnia swą wolę względem Piotra mimo jego grzeszności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wskazuje sposoby naprawiania popełnianych błędów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 znaczenie przebaczenia udzielanego ludziom przez Boga za pośrednictwem Jezusa w sakramencie pokuty i pojednania.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omawia niszczące skutki uzależnień,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odkrywa, że spowiedź powszechna i znak pokoju to momenty na Eucharystii, podczas w których wyznajemy naszą grzeszność, okazujemy pragnienie pozostawania w jedności z Bogiem i drugim człowiekiem,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•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na podstawie fragmentów z Ewangelii wskazuje Piotra jako tego, który uwierzył w słowa Jezusa o Bożym miłosierdziu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val="pl-PL" w:bidi="ar-SA"/>
              </w:rPr>
              <w:t xml:space="preserve">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podaje kilka istotnych faktów z życia błogosławionej Róży Czackiej,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val="pl-PL" w:bidi="ar-SA"/>
              </w:rPr>
              <w:t xml:space="preserve">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val="pl-PL" w:bidi="ar-SA"/>
              </w:rPr>
              <w:t>na podstawie losów Świętego Pawła, podaje dowód, że miłość Boga przejawia się w przebaczaniu grzechów,</w:t>
            </w:r>
          </w:p>
        </w:tc>
        <w:tc>
          <w:tcPr>
            <w:tcW w:w="283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 wypływające z grzechu zagrożenia dla dobra osobistego i wspólnotowego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opisuje negatywne konsekwencje grzechu Adama i Ewy wobec Boga, siebie i ludzi wokół oraz następnych pokoleń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nazywa Boga miłością, która przebacza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wskazuje Piotra jako wzór człowieka, który uznaje swą grzeszność, żałuje za grzech i ufa Bożej miłości,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wyjaśnia, że samo wyznanie grzechów w sakramencie pokuty i pojednania nie wystarczy – trzeba za nie żałować, naprawić je, zadośćuczynić tym, których skrzywdziliśmy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odkrywa, że w wolności, jaką daje nam Bóg, człowiek sam dokonuje wyborów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odróżnia grzech popełniony myślą od grzechu popełnionego słowem, uczynkiem oraz zaniedbaniem (B.13.1)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wskazuje cechy osoby modlącej się słowami modlitwy przebłagalnej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val="pl-PL" w:bidi="ar-SA"/>
              </w:rPr>
              <w:t xml:space="preserve">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val="pl-PL" w:bidi="ar-SA"/>
              </w:rPr>
              <w:t>podaje przykłady podjętych przez Błogosławioną Różę Czacką działań, mających wpływ na rozwój tyflopedagogiki w Polsce,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odkrywa i przedstawia fakty świadczące, że Bóg przebacza Pawłowi nawet te grzechy, których bardzo się wstydził</w:t>
            </w:r>
          </w:p>
        </w:tc>
        <w:tc>
          <w:tcPr>
            <w:tcW w:w="2976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opisuje grzech jako stan nieprzyjaźni między Bogiem a człowiekiem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odkrywa, że Adam i Ewa popełniają grzech nieposłuszeństwa wobec Boga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odkrywa, że Jezus wypełnia swą wolę względem Piotra mimo jego grzeszności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odkrywa, że grzech i jego konsekwencje niszczą naszą relację z Bogiem i ludźmi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wyjaśnia, że Pan Bóg pragnie, abyśmy naprawiali swe błędy – grzechy wobec drugiego człowieka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wskazuje Jezusa jako Tego, który przychodzi leczyć grzeszników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układa tekst modlitwy przebłagalnej,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val="pl-PL" w:bidi="ar-SA"/>
              </w:rPr>
              <w:t>wyjaśnia, że Pan Jezus pragnie, abyśmy w swym życiu słuchali Jego słowa i wypełniali je</w:t>
            </w:r>
          </w:p>
        </w:tc>
        <w:tc>
          <w:tcPr>
            <w:tcW w:w="3012" w:type="dxa"/>
            <w:gridSpan w:val="2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odkrywa, że Bóg, wyrzucając człowieka z raju, daje mu obietnicę – Dobrą Nowinę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nazywa Boga miłością, która przebacza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 skutki uzależnień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odkrywa, że Bóg w swoim miłosierdziu przebacza nam nasze grzechy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val="pl-PL" w:bidi="ar-SA"/>
              </w:rPr>
              <w:t>nazywa Błogosławioną Różę Czacką Matką niewidomych.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val="pl-PL" w:bidi="ar-SA"/>
              </w:rPr>
              <w:t>wskazuje, że z ufnością może przystępować do spowiedzi, gdzie czeka na niego Jezus przebaczający</w:t>
            </w:r>
          </w:p>
        </w:tc>
      </w:tr>
      <w:tr>
        <w:trPr>
          <w:trHeight w:val="6610" w:hRule="atLeast"/>
        </w:trPr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5. Proszę Pana Jezusa</w:t>
            </w:r>
          </w:p>
        </w:tc>
        <w:tc>
          <w:tcPr>
            <w:tcW w:w="1731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 wielkość człowieka, ale też i jego zależność od Stwórcy i innych ludzi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tłumaczy dlaczego Bóg nie spełnia każdej naszej prośby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omawia wartość modlitwy wstawienniczej</w:t>
            </w:r>
          </w:p>
        </w:tc>
        <w:tc>
          <w:tcPr>
            <w:tcW w:w="2801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omawia warunki spełnienia modlitwy (F.1.8),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wyjaśnia, że człowiek nie jest samowystarczalny, podaje przykłady,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odkrywa jak ważne jest nasze zaufanie Bogu w modlitwie prośby – na przykładzie Elżbiety i Zachariasza,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na podstawie historii życia Świętej Moniki i Świętego Augustyna odkrywa wartości wypływające z wierności Bogu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wskazuje, że Błogosławiony Stefan Wyszyński modlił się o wolność naszej ojczyzny.</w:t>
            </w:r>
          </w:p>
        </w:tc>
        <w:tc>
          <w:tcPr>
            <w:tcW w:w="283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wyjaśnia, dlaczego chrześcijanie proszą Boga (F.1.7),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objaśnia, że Bóg pomaga nam w codziennym życiu poprzez drugiego człowieka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podaje, że może prosić Boga o to, co jest zgodne z Jego wolą,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odkrywa, że modlitwa wstawiennicza może przemienić życie człowieka zgodnie z wolą Boga,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podaje fakty z życia Prymasa Tysiąclecia świadczące o Jego miłości do Boga i bliźniego</w:t>
            </w:r>
          </w:p>
        </w:tc>
        <w:tc>
          <w:tcPr>
            <w:tcW w:w="2976" w:type="dxa"/>
            <w:tcBorders/>
          </w:tcPr>
          <w:p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prawidłowo formułuje prośby do Boga (F.1.9)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odkrywa, że Bóg wzywa nas do pokory wobec Boga i ludzi 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omawia warunki dobrej modlitwy (F.1.8)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 czym, jest modlitwa wstawiennicza,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odkrywa, że Prymas Tysiąclecia uczy nas miłości do nieprzyjaciół</w:t>
            </w:r>
          </w:p>
        </w:tc>
        <w:tc>
          <w:tcPr>
            <w:tcW w:w="3012" w:type="dxa"/>
            <w:gridSpan w:val="2"/>
            <w:tcBorders/>
          </w:tcPr>
          <w:p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uzasadnia potrzebę modlitwy,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opisuje historię Elżbiety i Zachariasza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zna historię św. Moniki i św. Augustyna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podaje kim był Prymas Tysiąclecia</w:t>
            </w:r>
          </w:p>
        </w:tc>
      </w:tr>
      <w:tr>
        <w:trPr>
          <w:trHeight w:val="6610" w:hRule="atLeast"/>
        </w:trPr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6. Wielbię Pana Jezusa</w:t>
            </w:r>
          </w:p>
        </w:tc>
        <w:tc>
          <w:tcPr>
            <w:tcW w:w="1731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tłumaczy dlaczego Bogu należne jest uwielbienie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opowiada o kompatybilności działania i słuchania Boga w życiu człowieka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rozróżnia między uwielbieniem a adoracją</w:t>
            </w:r>
          </w:p>
        </w:tc>
        <w:tc>
          <w:tcPr>
            <w:tcW w:w="2801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wyjaśnia, czym jest modlitwa uwielbienia (D.1),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odkrywa, że talenty mogą pomóc w uwielbianiu Boga i głoszeniu Dobrej Nowiny,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wskazuje, że Maria uwielbia Jezusa poprzez słuchanie Jego słowa, a Marta poprzez posługę,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wyjaśnia, co to znaczy współofiarowanie – współcierpienie, włączanie w Eucharystię własnych problemów (F.1),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wyjaśnia, czym jest adoracja Najświętszego Sakramentu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odkrywa, że Maryja jako matka Jezusa współcierpi, przeżywając odrzucenie Go przez ludzi, Jego mękę i śmierć na krzyżu,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odkrywa w słowie Bożym, że można być szczęśliwym nawet w trudnych sytuacjach, jeżeli zaufamy Bogu</w:t>
            </w:r>
          </w:p>
        </w:tc>
        <w:tc>
          <w:tcPr>
            <w:tcW w:w="283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wskazuje w Pieśni Maryi fakty świadczące o wierności Boga wobec ludzi, Jego nieustannej troski o człowieka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wskazuje, jak może uwielbiać Boga, wykorzystując otrzymane od Boga talenty, umiejętności,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odkrywa, że Bóg oczekuje od nas postawy Marty i Marii – posługi drugiemu człowiekowi i kontemplacji słowa Bożego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odkrywa, że katolicy na całym świecie adorują Jezusa Chrystusa w Najświętszym Sakramencie,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podaje fakty z życia Maryi świadczące o Jej uwielbieniu Boga, poddaniu się Jego woli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•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wskazuje Zośkę, Alka i Rudego jako bohaterów narodowych, którzy poświęcili swe życie dla innych</w:t>
            </w:r>
          </w:p>
        </w:tc>
        <w:tc>
          <w:tcPr>
            <w:tcW w:w="2976" w:type="dxa"/>
            <w:tcBorders/>
          </w:tcPr>
          <w:p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odkrywa, że uwielbienie jest należne jedynie Bogu,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odkrywa, że poprzez swoje wypowiedzi i działania uwielbia Boga 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wskazuje, co przeszkadza mu w skupieniu się na modlitwie uwielbienia 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wyjaśnia, że Msza Święta jest ofiarą Chrystusa i naszą, więc własne trudy i cierpienia możemy złożyć Bogu w ofierze (F.1.11) 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wyjaśnia, że Eucharystia jest uwielbieniem Boga (B.13.2), 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 sposoby oddawania czci Bogu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odkrywa, że Pan Jezus, umierając na krzyżu, daje nam Maryję jako matkę 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odkrywa, że młodzi ludzie okresu wojny byli gotowi oddać swe życie za swych przyjaciół, za wolną Polskę</w:t>
            </w:r>
          </w:p>
        </w:tc>
        <w:tc>
          <w:tcPr>
            <w:tcW w:w="3012" w:type="dxa"/>
            <w:gridSpan w:val="2"/>
            <w:tcBorders/>
          </w:tcPr>
          <w:p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układa prostą modlitwę uwielbienia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opowiada o spotkaniu Marii i Marty z Jezusem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wskazuje na ofiarniczy charakter mszy świętej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opowiada o cierpieniu Maryi pod krzyżem Jezusa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układa modlitwę za ojczyznę</w:t>
            </w:r>
          </w:p>
        </w:tc>
      </w:tr>
      <w:tr>
        <w:trPr>
          <w:trHeight w:val="7928" w:hRule="atLeast"/>
        </w:trPr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73" w:leader="none"/>
              </w:tabs>
              <w:spacing w:before="0" w:after="200"/>
              <w:ind w:left="34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Katechezy okolicznościowe</w:t>
            </w:r>
          </w:p>
        </w:tc>
        <w:tc>
          <w:tcPr>
            <w:tcW w:w="1731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08"/>
                <w:tab w:val="left" w:pos="281" w:leader="none"/>
              </w:tabs>
              <w:spacing w:before="0" w:after="200"/>
              <w:ind w:left="5" w:hanging="5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 sens udziału w drodze krzyżowej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08"/>
                <w:tab w:val="left" w:pos="281" w:leader="none"/>
              </w:tabs>
              <w:spacing w:before="0" w:after="200"/>
              <w:ind w:left="5" w:hanging="5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omawia istotę Triduum Paschalnego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08"/>
                <w:tab w:val="left" w:pos="281" w:leader="none"/>
              </w:tabs>
              <w:spacing w:before="0" w:after="200"/>
              <w:ind w:left="5" w:hanging="5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wyczerpująco omawia rolę i dary Ducha Świętego na podstawie wybranych fragmentów Pisma Świętego,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08"/>
                <w:tab w:val="left" w:pos="281" w:leader="none"/>
              </w:tabs>
              <w:spacing w:before="0" w:after="200"/>
              <w:ind w:left="5" w:hanging="5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wyjaśnia sens obchodów roku liturgicznego </w:t>
            </w:r>
          </w:p>
        </w:tc>
        <w:tc>
          <w:tcPr>
            <w:tcW w:w="2801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08"/>
                <w:tab w:val="left" w:pos="288" w:leader="none"/>
              </w:tabs>
              <w:spacing w:before="0" w:after="200"/>
              <w:ind w:left="5" w:hanging="5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wskazuje, że pomocą w nawróceniu jest sakrament pokuty i pojednania, przyjmowanie Chrystusa w Komunii Świętej, modlitwa, post i jałmużna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08"/>
                <w:tab w:val="left" w:pos="288" w:leader="none"/>
              </w:tabs>
              <w:spacing w:before="0" w:after="200"/>
              <w:ind w:left="5" w:hanging="5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odkrywa, że Jezus obmywa nogi swym uczniom, aby uświadomić im, że przychodzi na świat, aby służyć,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08"/>
                <w:tab w:val="left" w:pos="288" w:leader="none"/>
              </w:tabs>
              <w:spacing w:before="0" w:after="200"/>
              <w:ind w:left="5" w:hanging="5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układa według chronologii wydarzenia Wielkiego Tygodnia, 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08"/>
                <w:tab w:val="left" w:pos="288" w:leader="none"/>
              </w:tabs>
              <w:spacing w:before="0" w:after="200"/>
              <w:ind w:left="5" w:hanging="5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wymienia części liturgii Wigilii Paschalnej: liturgia światła, liturgia słowa Bożego, liturgia chrzcielna, liturgia eucharystyczna 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08"/>
                <w:tab w:val="left" w:pos="288" w:leader="none"/>
              </w:tabs>
              <w:spacing w:before="0" w:after="200"/>
              <w:ind w:left="5" w:hanging="5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tłumaczy, że być świadkiem zmartwychwstałego Jezusa, to pozostawać w jedności z Bogiem okazywać miłość innym,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08"/>
                <w:tab w:val="left" w:pos="288" w:leader="none"/>
              </w:tabs>
              <w:spacing w:before="0" w:after="200"/>
              <w:ind w:left="5" w:hanging="5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 znaczenie pojęcia „miłosierdzie”,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08"/>
                <w:tab w:val="left" w:pos="288" w:leader="none"/>
              </w:tabs>
              <w:spacing w:before="0" w:after="200"/>
              <w:ind w:left="5" w:hanging="5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odpowiada na pytania dotyczące usłyszanych fragmentów Pisma Świętego dotyczące roli i darów Ducha Świętego,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08"/>
                <w:tab w:val="left" w:pos="288" w:leader="none"/>
              </w:tabs>
              <w:spacing w:before="0" w:after="200"/>
              <w:ind w:left="5" w:hanging="5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opowiada fragment Ewangelii, czytany w Uroczystość Najświętszego Ciała i Krwi Chrystusa, 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08"/>
                <w:tab w:val="left" w:pos="288" w:leader="none"/>
              </w:tabs>
              <w:spacing w:before="0" w:after="200"/>
              <w:ind w:left="5" w:hanging="5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charakteryzuje postawy świadczące o tym, że podążamy za Dobrym Pasterzem</w:t>
            </w:r>
          </w:p>
        </w:tc>
        <w:tc>
          <w:tcPr>
            <w:tcW w:w="2835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08"/>
                <w:tab w:val="left" w:pos="288" w:leader="none"/>
              </w:tabs>
              <w:spacing w:before="0" w:after="200"/>
              <w:ind w:left="5" w:hanging="5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•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na podstawie Ewangelii wymienia pokusy, jakim przeciwstawił się Pan Jezus 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08"/>
                <w:tab w:val="left" w:pos="288" w:leader="none"/>
              </w:tabs>
              <w:spacing w:before="0" w:after="200"/>
              <w:ind w:left="5" w:hanging="5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podaje przykłady służby drugiemu człowiekowi.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08"/>
                <w:tab w:val="left" w:pos="288" w:leader="none"/>
              </w:tabs>
              <w:spacing w:before="0" w:after="200"/>
              <w:ind w:left="5" w:hanging="5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odkrywa, że wypełniając wolę Boga, Pan Jezus przyjmuje na siebie mękę, śmierć krzyżową, aby dać ludziom życie wieczne,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08"/>
                <w:tab w:val="left" w:pos="288" w:leader="none"/>
              </w:tabs>
              <w:spacing w:before="0" w:after="200"/>
              <w:ind w:left="5" w:hanging="5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wyjaśnia, że podczas liturgii Wigilii Paschalnej przeżywamy wyprowadzenie nas z niewoli grzechu przez zmartwychwstałego Chrystusa,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08"/>
                <w:tab w:val="left" w:pos="288" w:leader="none"/>
              </w:tabs>
              <w:spacing w:before="0" w:after="200"/>
              <w:ind w:left="5" w:hanging="5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wymienia świadków zmartwychwstania Jezusa, 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08"/>
                <w:tab w:val="left" w:pos="288" w:leader="none"/>
              </w:tabs>
              <w:spacing w:before="0" w:after="200"/>
              <w:ind w:left="5" w:hanging="5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wyjaśnia jakie łaski daje Jezus tym, którzy z ufnością zwracają się do Niego 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08"/>
                <w:tab w:val="left" w:pos="288" w:leader="none"/>
              </w:tabs>
              <w:spacing w:before="0" w:after="200"/>
              <w:ind w:left="5" w:hanging="5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odkrywa, że bez pomocy Ducha Świętego nie jesteśmy w stanie żyć w jedności z innymi, że Duch Święty ma moc pokonania naszego egoizmu 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08"/>
                <w:tab w:val="left" w:pos="288" w:leader="none"/>
              </w:tabs>
              <w:spacing w:before="0" w:after="200"/>
              <w:ind w:left="5" w:hanging="5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odkrywa, że Jezus pragnie, aby czczono Jego Ciało i Jego Krew 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08"/>
                <w:tab w:val="left" w:pos="288" w:leader="none"/>
              </w:tabs>
              <w:spacing w:before="0" w:after="200"/>
              <w:ind w:left="5" w:hanging="5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wymienia, jakimi łaskami obdarza Dobry pasterz owce, które idą za Nim</w:t>
            </w:r>
          </w:p>
        </w:tc>
        <w:tc>
          <w:tcPr>
            <w:tcW w:w="2976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odkrywa, że w czasie Wielkiego Postu jesteśmy wezwani do nawrócenia,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wskazuje sakramenty jako znak spotkania z Jezusem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odkrywa, że Wielki Piątek jest jedynym dniem roku liturgicznego, w którym nie jest sprawowana Eucharystia,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wymienia symbole (paschał, słowo Boże, chrzcielnica, chleb i wino w kielichu)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odkrywa działanie Jezusa w swoim życiu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z pomocą katechety modli się Koronką do miłosierdzia Bożego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odkrywa, o jakie dary może prosić Ducha Świętego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wykonuje w grupie projekt ołtarza,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odkrywa cechy Dobrego Pasterza,</w:t>
            </w:r>
          </w:p>
        </w:tc>
        <w:tc>
          <w:tcPr>
            <w:tcW w:w="3012" w:type="dxa"/>
            <w:gridSpan w:val="2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8" w:leader="none"/>
              </w:tabs>
              <w:spacing w:lineRule="auto" w:line="240" w:before="0" w:after="200"/>
              <w:ind w:left="5" w:hanging="5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 zadania chrześcijan na wielki post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8" w:leader="none"/>
              </w:tabs>
              <w:spacing w:lineRule="auto" w:line="240" w:before="0" w:after="200"/>
              <w:ind w:left="5" w:hanging="5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opowiada o umyciu nóg przez Jezusa podczas Ostatniej Wieczerzy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8" w:leader="none"/>
              </w:tabs>
              <w:spacing w:lineRule="auto" w:line="240" w:before="0" w:after="200"/>
              <w:ind w:left="5" w:hanging="5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podaje, że przez swą mękę i śmierć na krzyżu Pan Jezus daje nam odkupienie grzechów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8" w:leader="none"/>
              </w:tabs>
              <w:spacing w:lineRule="auto" w:line="240" w:before="0" w:after="200"/>
              <w:ind w:left="5" w:hanging="5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 symbole chrztu świętego i skutki jego przyjęcia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8" w:leader="none"/>
              </w:tabs>
              <w:spacing w:lineRule="auto" w:line="240" w:before="0" w:after="200"/>
              <w:ind w:left="5" w:hanging="5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wymienia Koronkę do miłosierdzia Bożego jako skuteczną modlitwę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8" w:leader="none"/>
              </w:tabs>
              <w:spacing w:lineRule="auto" w:line="240" w:before="0" w:after="200"/>
              <w:ind w:left="5" w:hanging="5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omawia przebieg procesji w  Uroczystość Najświętszego Ciała i Krwi Chrystusa,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8" w:leader="none"/>
              </w:tabs>
              <w:spacing w:lineRule="auto" w:line="240" w:before="0" w:after="200"/>
              <w:ind w:left="5" w:hanging="5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nazywa Jezusa Dobrym Pasterzem.</w:t>
            </w:r>
          </w:p>
        </w:tc>
      </w:tr>
    </w:tbl>
    <w:p>
      <w:pPr>
        <w:pStyle w:val="Podtytu"/>
        <w:spacing w:before="0" w:after="0"/>
        <w:ind w:left="0" w:hanging="0"/>
        <w:contextualSpacing/>
        <w:jc w:val="both"/>
        <w:rPr>
          <w:b w:val="false"/>
          <w:b w:val="false"/>
          <w:szCs w:val="22"/>
        </w:rPr>
      </w:pPr>
      <w:r>
        <w:rPr/>
      </w:r>
    </w:p>
    <w:sectPr>
      <w:headerReference w:type="default" r:id="rId2"/>
      <w:type w:val="nextPage"/>
      <w:pgSz w:orient="landscape" w:w="16838" w:h="11906"/>
      <w:pgMar w:left="1417" w:right="2237" w:header="708" w:top="1702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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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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f3b0f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pl-PL" w:val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7536f3"/>
    <w:pPr>
      <w:keepNext w:val="true"/>
      <w:keepLines/>
      <w:spacing w:lineRule="auto" w:line="240"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odtytuZnak" w:customStyle="1">
    <w:name w:val="Podtytuł Znak"/>
    <w:basedOn w:val="DefaultParagraphFont"/>
    <w:link w:val="Podtytu"/>
    <w:qFormat/>
    <w:rsid w:val="006f3b0f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6f3b0f"/>
    <w:rPr>
      <w:b/>
      <w:bCs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7536f3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c63c0"/>
    <w:rPr>
      <w:rFonts w:eastAsia="" w:eastAsiaTheme="minorEastAsia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fc63c0"/>
    <w:rPr>
      <w:rFonts w:eastAsia="" w:eastAsiaTheme="minorEastAsia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c63c0"/>
    <w:rPr>
      <w:rFonts w:ascii="Segoe UI" w:hAnsi="Segoe UI" w:eastAsia="" w:cs="Segoe UI" w:eastAsiaTheme="minorEastAsia"/>
      <w:sz w:val="18"/>
      <w:szCs w:val="1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autoRedefine/>
    <w:uiPriority w:val="1"/>
    <w:qFormat/>
    <w:rsid w:val="00f707cd"/>
    <w:pPr>
      <w:widowControl/>
      <w:bidi w:val="0"/>
      <w:spacing w:lineRule="auto" w:line="240" w:before="0" w:after="0"/>
      <w:jc w:val="both"/>
    </w:pPr>
    <w:rPr>
      <w:rFonts w:ascii="Times New Roman" w:hAnsi="Times New Roman" w:eastAsia="" w:eastAsiaTheme="minorEastAsia" w:cs=""/>
      <w:color w:val="auto"/>
      <w:kern w:val="0"/>
      <w:sz w:val="24"/>
      <w:szCs w:val="21"/>
      <w:lang w:eastAsia="pl-PL" w:val="pl-PL" w:bidi="ar-SA"/>
    </w:rPr>
  </w:style>
  <w:style w:type="paragraph" w:styleId="Podtytu">
    <w:name w:val="Subtitle"/>
    <w:basedOn w:val="Normal"/>
    <w:link w:val="PodtytuZnak"/>
    <w:qFormat/>
    <w:rsid w:val="006f3b0f"/>
    <w:pPr>
      <w:spacing w:lineRule="auto" w:line="240" w:before="0" w:after="0"/>
      <w:ind w:left="180" w:hanging="0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536f3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c63c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c63c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c63c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d2518"/>
    <w:pPr>
      <w:spacing w:after="0" w:line="240" w:lineRule="auto"/>
    </w:pPr>
    <w:rPr>
      <w:rFonts w:eastAsiaTheme="minorEastAsia"/>
      <w:lang w:eastAsia="pl-PL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numbering" Target="numbering.xml"/><Relationship Id="rId7" Type="http://schemas.openxmlformats.org/officeDocument/2006/relationships/customXml" Target="../customXml/item1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1E7EF3DA32DD46899C191876B1DA25" ma:contentTypeVersion="15" ma:contentTypeDescription="Utwórz nowy dokument." ma:contentTypeScope="" ma:versionID="e5755177cd0c093ddacb558d73c8db83">
  <xsd:schema xmlns:xsd="http://www.w3.org/2001/XMLSchema" xmlns:xs="http://www.w3.org/2001/XMLSchema" xmlns:p="http://schemas.microsoft.com/office/2006/metadata/properties" xmlns:ns2="96a9252d-22b4-401b-81fe-38f29980763a" xmlns:ns3="7884e063-8ac5-4640-a91d-a9afc51a8f6c" targetNamespace="http://schemas.microsoft.com/office/2006/metadata/properties" ma:root="true" ma:fieldsID="15b1f821fde1ce912aa289f1270b18d7" ns2:_="" ns3:_="">
    <xsd:import namespace="96a9252d-22b4-401b-81fe-38f29980763a"/>
    <xsd:import namespace="7884e063-8ac5-4640-a91d-a9afc51a8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Osob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9252d-22b4-401b-81fe-38f299807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be47c0a-139d-40ea-843e-8aa850a73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soba" ma:index="20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4e063-8ac5-4640-a91d-a9afc51a8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8d61b5c-45ec-4c9f-9ba9-a21097ad6ef7}" ma:internalName="TaxCatchAll" ma:showField="CatchAllData" ma:web="7884e063-8ac5-4640-a91d-a9afc51a8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84e063-8ac5-4640-a91d-a9afc51a8f6c" xsi:nil="true"/>
    <lcf76f155ced4ddcb4097134ff3c332f xmlns="96a9252d-22b4-401b-81fe-38f29980763a">
      <Terms xmlns="http://schemas.microsoft.com/office/infopath/2007/PartnerControls"/>
    </lcf76f155ced4ddcb4097134ff3c332f>
    <Osoba xmlns="96a9252d-22b4-401b-81fe-38f29980763a">
      <UserInfo>
        <DisplayName/>
        <AccountId xsi:nil="true"/>
        <AccountType/>
      </UserInfo>
    </Osoba>
  </documentManagement>
</p:properties>
</file>

<file path=customXml/itemProps1.xml><?xml version="1.0" encoding="utf-8"?>
<ds:datastoreItem xmlns:ds="http://schemas.openxmlformats.org/officeDocument/2006/customXml" ds:itemID="{459C82E0-64C7-4B4F-B721-F5D4F1514479}"/>
</file>

<file path=customXml/itemProps2.xml><?xml version="1.0" encoding="utf-8"?>
<ds:datastoreItem xmlns:ds="http://schemas.openxmlformats.org/officeDocument/2006/customXml" ds:itemID="{64E11837-5999-476F-A954-34E4C8B0B302}"/>
</file>

<file path=customXml/itemProps3.xml><?xml version="1.0" encoding="utf-8"?>
<ds:datastoreItem xmlns:ds="http://schemas.openxmlformats.org/officeDocument/2006/customXml" ds:itemID="{80E8735A-97F9-4977-9DB4-0173219F69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Application>LibreOffice/7.0.2.2$Windows_X86_64 LibreOffice_project/8349ace3c3162073abd90d81fd06dcfb6b36b994</Application>
  <Pages>9</Pages>
  <Words>3236</Words>
  <Characters>18530</Characters>
  <CharactersWithSpaces>21314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Wolska</dc:creator>
  <dc:description/>
  <cp:lastModifiedBy/>
  <cp:revision>19</cp:revision>
  <dcterms:created xsi:type="dcterms:W3CDTF">2023-06-11T07:53:00Z</dcterms:created>
  <dcterms:modified xsi:type="dcterms:W3CDTF">2024-09-02T19:01:00Z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0x010100321E7EF3DA32DD46899C191876B1DA25</vt:lpwstr>
  </property>
</Properties>
</file>