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Wymagania przedmiotowe z religii w klasach I-III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Szkoła Podstawowa nr 1 im. Tadeusza Kościuszki w Nowym Tomyślu</w:t>
      </w:r>
    </w:p>
    <w:p>
      <w:pPr>
        <w:pStyle w:val="Normal"/>
        <w:bidi w:val="0"/>
        <w:spacing w:lineRule="auto" w: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 Treści nauczania zgodne z programem: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 I - </w:t>
      </w:r>
      <w:r>
        <w:rPr>
          <w:rFonts w:ascii="Times New Roman" w:hAnsi="Times New Roman"/>
          <w:i/>
          <w:iCs/>
          <w:sz w:val="24"/>
          <w:szCs w:val="24"/>
        </w:rPr>
        <w:t>Zaproszeni na ucztę z Jezusem - Bóg naszym Ojcem,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 II - </w:t>
      </w:r>
      <w:r>
        <w:rPr>
          <w:rFonts w:ascii="Times New Roman" w:hAnsi="Times New Roman"/>
          <w:i/>
          <w:iCs/>
          <w:sz w:val="24"/>
          <w:szCs w:val="24"/>
        </w:rPr>
        <w:t xml:space="preserve">Zaproszeni na ucztę z Jezusem - Bóg daje nam swego Syna – Jezusa,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 III - </w:t>
      </w:r>
      <w:r>
        <w:rPr>
          <w:rFonts w:ascii="Times New Roman" w:hAnsi="Times New Roman"/>
          <w:i/>
          <w:iCs/>
          <w:sz w:val="24"/>
          <w:szCs w:val="24"/>
        </w:rPr>
        <w:t>Zaproszeni na ucztę z Jezusem - Jezus przychodzi do nas.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. Praca ucznia ucznia  oceniana jest w zależności od ich charakteru, zgodnie z zasadami oceniania zapisanymi w Statucie Szkoły. Obszary aktywności podlegające ocenie: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Formy ustne: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odpowiedzi ustne odtwórcze i twórcze, w tym modlitwy.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Formy pisemne: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zadania w podręczniku lub karcie pracy,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zadania zespołowe wykonywane na lekcji w formie zabaw edukacyjnych.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Formy praktyczne: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działania wynikające z celów lekcji,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ucznia na lekcji,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w grupach i indywidualna,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udział w konkursach.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Ad.1.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Oceniając, nauczyciel bierze pod uwagę znajomość i samodzielność wypowiedzi.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Ad.2.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Oceniając, nauczyciel bierze pod uwagę  wartość merytoryczną pracy,  wkład pracy ucznia.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Ad.3.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Oceniając, nauczyciel bierze pod uwagę m.in. stopień zaangażowania w wykonanie pracy, estetykę wykonania, oryginalność i pomysłowość pracy. </w:t>
      </w:r>
    </w:p>
    <w:p>
      <w:pPr>
        <w:pStyle w:val="Normal"/>
        <w:bidi w:val="0"/>
        <w:spacing w:lineRule="auto" w:line="360"/>
        <w:ind w:left="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>. Praktyki religijne nie podlegają ocenie.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Ogólne kryteria oceniania: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Celujący: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wysokim stopniu opanował wiedzę i umiejętności określone programem nauczania na danym poziomie,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kreatywność w posługiwaniu się zdobytymi wiadomościami i umiejętnościami,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systematycznie i twórczo prowadzi karty pracy (zadania w podręczniku),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bierze czynny udział w katechezie.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Bardzo dobry: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zakres wiedzy i umiejętności określony programem nauczania katechezy,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 wykorzystuje wiadomości zdobyte na lekcji w teorii i praktyce bez pomocy nauczyciela,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systematycznie prowadzi karty pracy (zadania w podręczniku),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bierze czynny udział w katechezie.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Dobry: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wiadomości i umiejętności, które pozwalają na rozumienie większości relacji między elementami wiedzy religijnej, posiada uzupełnione karty pracy,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dysponuje dobrą umiejętnością zastosowania zdobytych wiadomości,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karty pracy (zadania w podręczniku),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osiąga postępy podczas prowadzonych zajęć.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Dostateczny: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0" w:name="page35R_mcid141"/>
      <w:bookmarkEnd w:id="0"/>
      <w:r>
        <w:rPr>
          <w:rFonts w:ascii="Times New Roman" w:hAnsi="Times New Roman"/>
          <w:sz w:val="24"/>
          <w:szCs w:val="24"/>
        </w:rPr>
        <w:t xml:space="preserve">prezentuje podstawowe treści materiału programowego na danym poziomie,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1" w:name="page35R_mcid151"/>
      <w:bookmarkEnd w:id="1"/>
      <w:r>
        <w:rPr>
          <w:rFonts w:ascii="Times New Roman" w:hAnsi="Times New Roman"/>
          <w:sz w:val="24"/>
          <w:szCs w:val="24"/>
        </w:rPr>
        <w:t xml:space="preserve">opanował wiadomości i umiejętności umożliwiające zdobywanie dalszej wiedzy,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2" w:name="page35R_mcid161"/>
      <w:bookmarkEnd w:id="2"/>
      <w:r>
        <w:rPr>
          <w:rFonts w:ascii="Times New Roman" w:hAnsi="Times New Roman"/>
          <w:sz w:val="24"/>
          <w:szCs w:val="24"/>
        </w:rPr>
        <w:t xml:space="preserve">wykazuje zainteresowanie przedmiotem,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3" w:name="page35R_mcid171"/>
      <w:bookmarkEnd w:id="3"/>
      <w:r>
        <w:rPr>
          <w:rFonts w:ascii="Times New Roman" w:hAnsi="Times New Roman"/>
          <w:sz w:val="24"/>
          <w:szCs w:val="24"/>
        </w:rPr>
        <w:t>niewielkie braki w kartach pracy (zadania w podręczniku).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Dopuszczający: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opanował konieczne pojęcia religijne,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zdobyte wiadomości są wystarczające  na uzyskanie przez ucznia podstawowej wiedzy religijnej,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proste zadania o niewielkim stopniu trudności rozwiązuje przy pomocy nauczyciela,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426" w:leader="none"/>
        </w:tabs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znaczne braki w kartach pracy (zadania w podręczniku).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Niedostateczny: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4" w:name="page35R_mcid281"/>
      <w:bookmarkEnd w:id="4"/>
      <w:r>
        <w:rPr>
          <w:rFonts w:ascii="Times New Roman" w:hAnsi="Times New Roman"/>
          <w:sz w:val="24"/>
          <w:szCs w:val="24"/>
        </w:rPr>
        <w:t xml:space="preserve">nie opanował podstawowych umiejętności i wiadomości z zakresu oceny dopuszczającej, 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bookmarkStart w:id="5" w:name="page35R_mcid291"/>
      <w:bookmarkEnd w:id="5"/>
      <w:r>
        <w:rPr>
          <w:rFonts w:ascii="Times New Roman" w:hAnsi="Times New Roman"/>
          <w:sz w:val="24"/>
          <w:szCs w:val="24"/>
        </w:rPr>
        <w:t>nie prowadzi kart pracy (zeszy</w:t>
      </w:r>
      <w:r>
        <w:rPr>
          <w:rFonts w:ascii="Times New Roman" w:hAnsi="Times New Roman"/>
          <w:sz w:val="24"/>
          <w:szCs w:val="24"/>
        </w:rPr>
        <w:t>tu ćwiczeń</w:t>
      </w:r>
      <w:r>
        <w:rPr>
          <w:rFonts w:ascii="Times New Roman" w:hAnsi="Times New Roman"/>
          <w:sz w:val="24"/>
          <w:szCs w:val="24"/>
        </w:rPr>
        <w:t xml:space="preserve">), 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odmawia pracy i współpracy.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3z0">
    <w:name w:val="WW8Num3z0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3">
    <w:name w:val="WW8Num3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1E7EF3DA32DD46899C191876B1DA25" ma:contentTypeVersion="15" ma:contentTypeDescription="Utwórz nowy dokument." ma:contentTypeScope="" ma:versionID="e5755177cd0c093ddacb558d73c8db83">
  <xsd:schema xmlns:xsd="http://www.w3.org/2001/XMLSchema" xmlns:xs="http://www.w3.org/2001/XMLSchema" xmlns:p="http://schemas.microsoft.com/office/2006/metadata/properties" xmlns:ns2="96a9252d-22b4-401b-81fe-38f29980763a" xmlns:ns3="7884e063-8ac5-4640-a91d-a9afc51a8f6c" targetNamespace="http://schemas.microsoft.com/office/2006/metadata/properties" ma:root="true" ma:fieldsID="15b1f821fde1ce912aa289f1270b18d7" ns2:_="" ns3:_="">
    <xsd:import namespace="96a9252d-22b4-401b-81fe-38f29980763a"/>
    <xsd:import namespace="7884e063-8ac5-4640-a91d-a9afc51a8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sob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9252d-22b4-401b-81fe-38f299807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be47c0a-139d-40ea-843e-8aa850a73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soba" ma:index="2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e063-8ac5-4640-a91d-a9afc51a8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8d61b5c-45ec-4c9f-9ba9-a21097ad6ef7}" ma:internalName="TaxCatchAll" ma:showField="CatchAllData" ma:web="7884e063-8ac5-4640-a91d-a9afc51a8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84e063-8ac5-4640-a91d-a9afc51a8f6c" xsi:nil="true"/>
    <lcf76f155ced4ddcb4097134ff3c332f xmlns="96a9252d-22b4-401b-81fe-38f29980763a">
      <Terms xmlns="http://schemas.microsoft.com/office/infopath/2007/PartnerControls"/>
    </lcf76f155ced4ddcb4097134ff3c332f>
    <Osoba xmlns="96a9252d-22b4-401b-81fe-38f29980763a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1796D49-9F20-444F-B2D5-97840AFD0AD4}"/>
</file>

<file path=customXml/itemProps2.xml><?xml version="1.0" encoding="utf-8"?>
<ds:datastoreItem xmlns:ds="http://schemas.openxmlformats.org/officeDocument/2006/customXml" ds:itemID="{2924BC1F-98FB-4D44-9ADF-4B5CFB1F3223}"/>
</file>

<file path=customXml/itemProps3.xml><?xml version="1.0" encoding="utf-8"?>
<ds:datastoreItem xmlns:ds="http://schemas.openxmlformats.org/officeDocument/2006/customXml" ds:itemID="{4FAB80E4-98D7-40D7-8D6B-DB9F76C0BCF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185</TotalTime>
  <Application>LibreOffice/7.0.2.2$Windows_X86_64 LibreOffice_project/8349ace3c3162073abd90d81fd06dcfb6b36b994</Application>
  <Pages>3</Pages>
  <Words>413</Words>
  <Characters>2553</Characters>
  <CharactersWithSpaces>2899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5</cp:revision>
  <cp:lastPrinted>2024-09-02T16:37:41Z</cp:lastPrinted>
  <dcterms:created xsi:type="dcterms:W3CDTF">2021-08-30T18:45:48Z</dcterms:created>
  <dcterms:modified xsi:type="dcterms:W3CDTF">2024-09-02T19:44:10Z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0x010100321E7EF3DA32DD46899C191876B1DA25</vt:lpwstr>
  </property>
</Properties>
</file>